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64" w:line="240" w:lineRule="auto"/>
        <w:jc w:val="center"/>
        <w:rPr>
          <w:rFonts w:ascii="Times New Roman" w:cs="Times New Roman" w:eastAsia="Times New Roman" w:hAnsi="Times New Roman"/>
          <w:color w:val="333333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AVERAGE TEACHER SALARY</w:t>
        <w:br w:type="textWrapping"/>
        <w:t xml:space="preserve">(A.R.S. § 15-189.05), as added by Laws 2018, Ch. 285, §3</w:t>
      </w:r>
    </w:p>
    <w:p w:rsidR="00000000" w:rsidDel="00000000" w:rsidP="00000000" w:rsidRDefault="00000000" w:rsidRPr="00000000" w14:paraId="00000002">
      <w:pPr>
        <w:shd w:fill="ffffff" w:val="clear"/>
        <w:spacing w:after="264" w:line="240" w:lineRule="auto"/>
        <w:jc w:val="center"/>
        <w:rPr>
          <w:rFonts w:ascii="Times New Roman" w:cs="Times New Roman" w:eastAsia="Times New Roman" w:hAnsi="Times New Roman"/>
          <w:color w:val="333333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2024-2025</w:t>
      </w:r>
    </w:p>
    <w:tbl>
      <w:tblPr>
        <w:tblStyle w:val="Table1"/>
        <w:tblW w:w="10191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7"/>
        <w:gridCol w:w="1804"/>
        <w:tblGridChange w:id="0">
          <w:tblGrid>
            <w:gridCol w:w="8387"/>
            <w:gridCol w:w="1804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Average Salary of all full time teachers employed in fiscal year 2025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264" w:lineRule="auto"/>
              <w:jc w:val="cente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264" w:lineRule="auto"/>
              <w:jc w:val="cente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$52,500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Average Salary of all full time teachers employed in fiscal year 2024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264" w:lineRule="auto"/>
              <w:jc w:val="cente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64" w:lineRule="auto"/>
              <w:jc w:val="cente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$50,500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Increase in average teacher salary from the prior year 2023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264" w:lineRule="auto"/>
              <w:jc w:val="cente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64" w:lineRule="auto"/>
              <w:jc w:val="cente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$2,020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Percentage increase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264" w:lineRule="auto"/>
              <w:jc w:val="cente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64" w:lineRule="auto"/>
              <w:jc w:val="cente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3.2%</w:t>
            </w:r>
          </w:p>
        </w:tc>
      </w:tr>
    </w:tbl>
    <w:p w:rsidR="00000000" w:rsidDel="00000000" w:rsidP="00000000" w:rsidRDefault="00000000" w:rsidRPr="00000000" w14:paraId="00000010">
      <w:pPr>
        <w:shd w:fill="ffffff" w:val="clear"/>
        <w:spacing w:after="264" w:line="240" w:lineRule="auto"/>
        <w:jc w:val="center"/>
        <w:rPr>
          <w:rFonts w:ascii="Times New Roman" w:cs="Times New Roman" w:eastAsia="Times New Roman" w:hAnsi="Times New Roman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4465"/>
  </w:style>
  <w:style w:type="paragraph" w:styleId="Heading2">
    <w:name w:val="heading 2"/>
    <w:basedOn w:val="Normal"/>
    <w:link w:val="Heading2Char"/>
    <w:uiPriority w:val="9"/>
    <w:qFormat w:val="1"/>
    <w:rsid w:val="005E2392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5E2392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table" w:styleId="TableGrid">
    <w:name w:val="Table Grid"/>
    <w:basedOn w:val="TableNormal"/>
    <w:uiPriority w:val="59"/>
    <w:rsid w:val="005E2392"/>
    <w:pPr>
      <w:spacing w:after="0" w:line="240" w:lineRule="auto"/>
    </w:pPr>
    <w:rPr>
      <w:rFonts w:ascii="Times New Roman" w:cs="Times New Roman" w:eastAsia="Times New Roman" w:hAnsi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6xM7BPR7c2+QomjIlUpAXxoOaw==">CgMxLjA4AHIhMTNBMGJ2dHJLcFlvZzd4SHI5NGpoV3FJNF9nTmFtNXdj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2021-09-23T18:57:00Z</dcterms:created>
  <dc:creator>kcardenas</dc:creator>
</cp:coreProperties>
</file>